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12:00-15:00 Lasten päivä – Lapsen oikeuksien viikko</w:t>
      </w:r>
    </w:p>
    <w:p>
      <w:r>
        <w:t>Lapsen oikeuksien juhlaviikon kunniaksi Annantalolla järjestetään neljättä kertaa lasten toiveiden pohjalta rakennettu työpajapäivä. Kaikki tapahtuman ohjelmat perustuvat viime vuoden Lasten päivässä kuultuihin toiveisiin.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