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21.9.2024 lauantai</w:t>
      </w:r>
    </w:p>
    <w:p>
      <w:pPr>
        <w:pStyle w:val="Heading1"/>
      </w:pPr>
      <w:r>
        <w:t>21.9.2024-22.9.2024</w:t>
      </w:r>
    </w:p>
    <w:p>
      <w:pPr>
        <w:pStyle w:val="Heading2"/>
      </w:pPr>
      <w:r>
        <w:t>14:00-00:00 Lasten inklusiivinen tanssitunti</w:t>
      </w:r>
    </w:p>
    <w:p>
      <w:r>
        <w:t>Lasten inklusiiviset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