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31.10.2024 torstai</w:t>
      </w:r>
    </w:p>
    <w:p>
      <w:pPr>
        <w:pStyle w:val="Heading1"/>
      </w:pPr>
      <w:r>
        <w:t>31.10.2024-24.11.2024</w:t>
      </w:r>
    </w:p>
    <w:p>
      <w:pPr>
        <w:pStyle w:val="Heading2"/>
      </w:pPr>
      <w:r>
        <w:t>Anu Perkkiö – Tuli(ja)</w:t>
      </w:r>
    </w:p>
    <w:p>
      <w:r>
        <w:t>Tuli(ja) käsittelee yksilön ja yhteisön kokemuksia universaalien uskomusten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