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11.11.2024 maanantai</w:t>
      </w:r>
    </w:p>
    <w:p>
      <w:pPr>
        <w:pStyle w:val="Heading1"/>
      </w:pPr>
      <w:r>
        <w:t>11.11.2024-12.11.2024</w:t>
      </w:r>
    </w:p>
    <w:p>
      <w:pPr>
        <w:pStyle w:val="Heading2"/>
      </w:pPr>
      <w:r>
        <w:t>11:00-00:00 Musiikillinen taideseikkailu – 1–2-vuotiaille</w:t>
      </w:r>
    </w:p>
    <w:p>
      <w:r>
        <w:t>Tutustumme ja tutkimme maailmaa mielikuvituksen, musiikin ja muiden taideaineiden keinoin.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