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21.11.2024 torstai</w:t>
      </w:r>
    </w:p>
    <w:p>
      <w:pPr>
        <w:pStyle w:val="Heading1"/>
      </w:pPr>
      <w:r>
        <w:t>21.11.2024-22.11.2024</w:t>
      </w:r>
    </w:p>
    <w:p>
      <w:pPr>
        <w:pStyle w:val="Heading2"/>
      </w:pPr>
      <w:r>
        <w:t>17:00-00:00 Nasirin’s Voice – Kaikki mukaan! Tervetuloa keskustelemaan maahanmuuttajanaisten oikeuksista!</w:t>
      </w:r>
    </w:p>
    <w:p>
      <w:r>
        <w:t>Tervetuloa kaikille avoimeen keskustelusarjan 2. tilaisuuteen! Tilaisuudessa katsotaan koskettava dokumentti Nasirin's Voice.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