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23.11.2024 lauantai</w:t>
      </w:r>
    </w:p>
    <w:p>
      <w:pPr>
        <w:pStyle w:val="Heading1"/>
      </w:pPr>
      <w:r>
        <w:t>23.11.2024 lauantai</w:t>
      </w:r>
    </w:p>
    <w:p>
      <w:pPr>
        <w:pStyle w:val="Heading2"/>
      </w:pPr>
      <w:r>
        <w:t>14:00-17:00 Venäjänkielinen korutyöpaja</w:t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