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13.5.2025 tiistai</w:t>
      </w:r>
    </w:p>
    <w:p>
      <w:pPr>
        <w:pStyle w:val="Heading1"/>
      </w:pPr>
      <w:r>
        <w:t>13.5.2025-19.5.2025</w:t>
      </w:r>
    </w:p>
    <w:p>
      <w:pPr>
        <w:pStyle w:val="Heading2"/>
      </w:pPr>
      <w:r>
        <w:t>Lapset ja nuoret näyttämöllä – Lastenkulttuurin juhlaviikon esitykset – Lastenkulttuurin juhlaviikolla kuuluvat lasten ja nuorten äänet.</w:t>
      </w:r>
    </w:p>
    <w:p>
      <w:r>
        <w:t>Viikon aikana nähdään teatteri- ja tanssiesityksiä, joita Annantalon esittävien taiteiden kurssit ovat valmistaneet lukuvuoden aikana. Esitykset saavat ensi-iltansa juhlaviikolla.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