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7.2.2025 perjantai</w:t>
      </w:r>
    </w:p>
    <w:p>
      <w:pPr>
        <w:pStyle w:val="Heading1"/>
      </w:pPr>
      <w:r>
        <w:t>7.2.2025-2.3.2025</w:t>
      </w:r>
    </w:p>
    <w:p>
      <w:pPr>
        <w:pStyle w:val="Heading2"/>
      </w:pPr>
      <w:r>
        <w:t>Tree God of Life – Salih Hodhayfa</w:t>
      </w:r>
    </w:p>
    <w:p>
      <w:r>
        <w:t>Salih Hodhayfa tuo Caisan galleriaan vaikuttavan kokoisia maalauksia, joissa pohditaan puun merkityksiä.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