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7.5.2025 keskiviikko</w:t>
      </w:r>
    </w:p>
    <w:p>
      <w:pPr>
        <w:pStyle w:val="Heading1"/>
      </w:pPr>
      <w:r>
        <w:t>7.5.2025-1.6.2025</w:t>
      </w:r>
    </w:p>
    <w:p>
      <w:pPr>
        <w:pStyle w:val="Heading2"/>
      </w:pPr>
      <w:r>
        <w:t>Luonto puhuu Kalevalassa – Tero Kokko</w:t>
      </w:r>
    </w:p>
    <w:p>
      <w:r>
        <w:t>Tero Kokon näyttely kertoo, kuinka Kalevalan viisaudella on merkityksensä myös nykyajassa.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