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6.5.2025 tiistai</w:t>
      </w:r>
    </w:p>
    <w:p>
      <w:pPr>
        <w:pStyle w:val="Heading1"/>
      </w:pPr>
      <w:r>
        <w:t>6.5.2025-11.5.2025</w:t>
      </w:r>
    </w:p>
    <w:p>
      <w:pPr>
        <w:pStyle w:val="Heading2"/>
      </w:pPr>
      <w:r>
        <w:t>Spring Break Festival x Stoan galleria</w:t>
      </w:r>
    </w:p>
    <w:p>
      <w:r>
        <w:t>Spring Break -nykytanssifestivaalien aikana Stoan galleriatilassa on näytteillä kaksi nykytanssilyhytelokuvaa.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