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14.2.2025 perjantai</w:t>
      </w:r>
    </w:p>
    <w:p>
      <w:pPr>
        <w:pStyle w:val="Heading1"/>
      </w:pPr>
      <w:r>
        <w:t>14.2.2025 perjantai</w:t>
      </w:r>
    </w:p>
    <w:p>
      <w:pPr>
        <w:pStyle w:val="Heading2"/>
      </w:pPr>
      <w:r>
        <w:t>18:00-21:00 Bomba Buena ja Sambaki – Global Club Nights</w:t>
      </w:r>
    </w:p>
    <w:p>
      <w:r>
        <w:t>Global Club Nights (GCN) on klubisarja, jossa musiikin parissa työskentelevät sekä sitä rakastavat ihmiset kokoontuvat juhlistamaan musiikkia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