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11:00-14:00 Annantalon taidelauantai: Tilkkuverhot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