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10.4.2025 torstai</w:t>
      </w:r>
    </w:p>
    <w:p>
      <w:pPr>
        <w:pStyle w:val="Heading1"/>
      </w:pPr>
      <w:r>
        <w:t>10.4.2025-11.4.2025</w:t>
      </w:r>
    </w:p>
    <w:p>
      <w:pPr>
        <w:pStyle w:val="Heading2"/>
      </w:pPr>
      <w:r>
        <w:t>18:00-00:00 Robert Wells</w:t>
      </w:r>
    </w:p>
    <w:p>
      <w:r>
        <w:t>Robert Wellsin konsertissa vietetään koko ilta flyygelin ääressä.</w:t>
      </w:r>
    </w:p>
    <w:p>
      <w:r>
        <w:t>35 €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