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14.1.2025 tiistai</w:t>
      </w:r>
    </w:p>
    <w:p>
      <w:pPr>
        <w:pStyle w:val="Heading1"/>
      </w:pPr>
      <w:r>
        <w:t>14.1.2025 tiistai</w:t>
      </w:r>
    </w:p>
    <w:p>
      <w:pPr>
        <w:pStyle w:val="Heading2"/>
      </w:pPr>
      <w:r>
        <w:t>13:30-15:30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