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18.2.2025 tiistai</w:t>
      </w:r>
    </w:p>
    <w:p>
      <w:pPr>
        <w:pStyle w:val="Heading1"/>
      </w:pPr>
      <w:r>
        <w:t>18.2.2025-19.2.2025</w:t>
      </w:r>
    </w:p>
    <w:p>
      <w:pPr>
        <w:pStyle w:val="Heading2"/>
      </w:pPr>
      <w:r>
        <w:t>11:00-00:00 Lomakinon leffat: Bigfoot: Isojalan perhe (7)</w:t>
      </w:r>
    </w:p>
    <w:p>
      <w:r>
        <w:t>Isäni on isojalka! Annantalon Lomakinossa katsotaan talviloman ajan luontoaiheisia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