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28.2.2025 perjantai</w:t>
      </w:r>
    </w:p>
    <w:p>
      <w:pPr>
        <w:pStyle w:val="Heading1"/>
      </w:pPr>
      <w:r>
        <w:t>28.2.2025-1.3.2025</w:t>
      </w:r>
    </w:p>
    <w:p>
      <w:pPr>
        <w:pStyle w:val="Heading2"/>
      </w:pPr>
      <w:r>
        <w:t>09:00-00:00 Kalevalan päivän karjalainen taidehetki</w:t>
      </w:r>
    </w:p>
    <w:p>
      <w:r>
        <w:t>Kalevalan päivän karjalaisessa taidehetkessä kuullaan jouhikkoa, ihmetellään feresiä ja tehdään itse taidetta.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