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18.1.2025-19.1.2025</w:t>
      </w:r>
    </w:p>
    <w:p>
      <w:pPr>
        <w:pStyle w:val="Heading1"/>
      </w:pPr>
      <w:r>
        <w:t>18.1.2025-19.1.2025</w:t>
      </w:r>
    </w:p>
    <w:p>
      <w:pPr>
        <w:pStyle w:val="Heading2"/>
      </w:pPr>
      <w:r>
        <w:t>15:00-00:00 Sonic the Hedgehog 3 (7) – Kino Helios</w:t>
      </w:r>
    </w:p>
    <w:p>
      <w:r>
        <w:t>Maailman nopein sininen siili Sonic palaa valkokankaille tähänastisista seikkailuistaan jännittävimmässä.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