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6.5.2025 tiistai</w:t>
      </w:r>
    </w:p>
    <w:p>
      <w:pPr>
        <w:pStyle w:val="Heading1"/>
      </w:pPr>
      <w:r>
        <w:t>6.5.2025-7.5.2025</w:t>
      </w:r>
    </w:p>
    <w:p>
      <w:pPr>
        <w:pStyle w:val="Heading2"/>
      </w:pPr>
      <w:r>
        <w:t>19:00-00:00 Yhteisilta: 9 &amp; We Do This. We Don’t Talk. – Spring Break Festival 2025</w:t>
      </w:r>
    </w:p>
    <w:p>
      <w:r>
        <w:t>"We Do This. We Don’t Talk” on sukkela ja loistokkaasti ylilyövä soolo aitouden tavoittelusta.</w:t>
      </w:r>
    </w:p>
    <w:p>
      <w:r>
        <w:t>20 €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