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12.3.2025-13.3.2025</w:t>
      </w:r>
    </w:p>
    <w:p>
      <w:pPr>
        <w:pStyle w:val="Heading1"/>
      </w:pPr>
      <w:r>
        <w:t>12.3.2025-13.3.2025</w:t>
      </w:r>
    </w:p>
    <w:p>
      <w:pPr>
        <w:pStyle w:val="Heading2"/>
      </w:pPr>
      <w:r>
        <w:t>18:00-00:00 Parvet (12) – Keskiviikkokino</w:t>
      </w:r>
    </w:p>
    <w:p>
      <w:r>
        <w:t>Fiktiivinen Parvet-elokuva pohjautuu tosielämän tilanteisiin ja tekee tilaa tarinoille, joita ei kuulla.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