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11.2.2025-12.2.2025</w:t>
      </w:r>
    </w:p>
    <w:p>
      <w:pPr>
        <w:pStyle w:val="Heading1"/>
      </w:pPr>
      <w:r>
        <w:t>11.2.2025-12.2.2025</w:t>
      </w:r>
    </w:p>
    <w:p>
      <w:pPr>
        <w:pStyle w:val="Heading2"/>
      </w:pPr>
      <w:r>
        <w:t>14:00-00:00 KINO CAISA: Anywhere Anytime (S)</w:t>
      </w:r>
    </w:p>
    <w:p>
      <w:r>
        <w:t>Issa is a young Senegalese undocumented immigrant; trying to survive as best he can in Turin, Italy.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