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4.4.2025 perjantai</w:t>
      </w:r>
    </w:p>
    <w:p>
      <w:pPr>
        <w:pStyle w:val="Heading1"/>
      </w:pPr>
      <w:r>
        <w:t>4.4.2025-5.4.2025</w:t>
      </w:r>
    </w:p>
    <w:p>
      <w:pPr>
        <w:pStyle w:val="Heading2"/>
      </w:pPr>
      <w:r>
        <w:t>15:00-00:00 Olen yhä täällä (12) – Kino Helios</w:t>
      </w:r>
    </w:p>
    <w:p>
      <w:r>
        <w:t>Parhaan kansainvälisen elokuvan Oscar-voittaja!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