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25.3.2025-26.3.2025</w:t>
      </w:r>
    </w:p>
    <w:p>
      <w:pPr>
        <w:pStyle w:val="Heading1"/>
      </w:pPr>
      <w:r>
        <w:t>25.3.2025-26.3.2025</w:t>
      </w:r>
    </w:p>
    <w:p>
      <w:pPr>
        <w:pStyle w:val="Heading2"/>
      </w:pPr>
      <w:r>
        <w:t>17:00-00:00 Asukastalojen puolesta -verkoston perinteinen vaalipaneeli – Kuntavaalit 2025</w:t>
      </w:r>
    </w:p>
    <w:p>
      <w:r>
        <w:t>On aika tehdä valintoja, jotka koskevat meitä kaikkia. Mielipiteesi merkitsee.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