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12.5.2025 maanantai</w:t>
      </w:r>
    </w:p>
    <w:p>
      <w:pPr>
        <w:pStyle w:val="Heading1"/>
      </w:pPr>
      <w:r>
        <w:t>12.5.2025-17.5.2025</w:t>
      </w:r>
    </w:p>
    <w:p>
      <w:pPr>
        <w:pStyle w:val="Heading2"/>
      </w:pPr>
      <w:r>
        <w:t>Tuulen laulua ja sudenkorentojen surinaa – Lastenkulttuurin juhlaviikon työpajat päiväkotiryhmille!</w:t>
      </w:r>
    </w:p>
    <w:p>
      <w:r>
        <w:t>Tulkaa mukaan tekemään taidetta – tuodaan yhdessä tuulen humina ja sudenkorentojen surina Annantalon pihaan!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