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5.12.2025 perjantai</w:t>
      </w:r>
    </w:p>
    <w:p>
      <w:pPr>
        <w:pStyle w:val="Heading1"/>
      </w:pPr>
      <w:r>
        <w:t>5.12.2025-21.12.2025</w:t>
      </w:r>
    </w:p>
    <w:p>
      <w:pPr>
        <w:pStyle w:val="Heading2"/>
      </w:pPr>
      <w:r>
        <w:t>Grippysockgang: Unmasking the Norm</w:t>
      </w:r>
    </w:p>
    <w:p>
      <w:r>
        <w:t>Kantaaottava ja keskustelua herättävä taidenäyttely, joka tuo esiin tunteita, kokemuksia ja ajatuksia, jotka usein jäävät yhteiskunnassa piiloon.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