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10:00-00:00 Henna ja Supersankarit</w:t>
      </w:r>
    </w:p>
    <w:p>
      <w:r>
        <w:t>Suuren suosion saavuttanut lastenmusiikkiyhtye Henna ja Supersankarit esittää uutta rytmimusiikkipohjaista lastenmusiikkia!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