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2.6.2025 maanantai</w:t>
      </w:r>
    </w:p>
    <w:p>
      <w:pPr>
        <w:pStyle w:val="Heading1"/>
      </w:pPr>
      <w:r>
        <w:t>2.6.2025-1.7.2025</w:t>
      </w:r>
    </w:p>
    <w:p>
      <w:pPr>
        <w:pStyle w:val="Heading2"/>
      </w:pPr>
      <w:r>
        <w:t>Suvi Innasen teoksia – Haagan Taideseura</w:t>
      </w:r>
    </w:p>
    <w:p>
      <w:r>
        <w:t>Kanneltalon kahvilan vitriineissä on esillä Suvi Innasen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