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1.10.2025-2.10.2025</w:t>
      </w:r>
    </w:p>
    <w:p>
      <w:pPr>
        <w:pStyle w:val="Heading1"/>
      </w:pPr>
      <w:r>
        <w:t>1.10.2025-2.10.2025</w:t>
      </w:r>
    </w:p>
    <w:p>
      <w:pPr>
        <w:pStyle w:val="Heading2"/>
      </w:pPr>
      <w:r>
        <w:t>10:30-00:00 Skidikino: Keksijäkylän Lotta seikkailee</w:t>
      </w:r>
    </w:p>
    <w:p>
      <w:r>
        <w:t>Syksyn Skidikinossa tavataan valloittava Lotta-koira.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