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12.11.2025-13.11.2025</w:t>
      </w:r>
    </w:p>
    <w:p>
      <w:pPr>
        <w:pStyle w:val="Heading1"/>
      </w:pPr>
      <w:r>
        <w:t>12.11.2025-13.11.2025</w:t>
      </w:r>
    </w:p>
    <w:p>
      <w:pPr>
        <w:pStyle w:val="Heading2"/>
      </w:pPr>
      <w:r>
        <w:t>09:15-00:00 Flow (7) – Koulukino</w:t>
      </w:r>
    </w:p>
    <w:p>
      <w:r>
        <w:t>Flow on uskomattoman hyvin animoitu ja tunteellinen seikkailuelokuva, jossa eläimet todella saavat käyttäytyä kuten luonnossa.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