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8.11.2025 lauantai</w:t>
      </w:r>
    </w:p>
    <w:p>
      <w:pPr>
        <w:pStyle w:val="Heading1"/>
      </w:pPr>
      <w:r>
        <w:t>8.11.2025-1.1.2026</w:t>
      </w:r>
    </w:p>
    <w:p>
      <w:pPr>
        <w:pStyle w:val="Heading2"/>
      </w:pPr>
      <w:r>
        <w:t>Taiteilijat O: Kun aika on – kuolemaan, hautaukseen ja muistotilaisuuksiin liittyvää taidetta</w:t>
      </w:r>
    </w:p>
    <w:p>
      <w:r>
        <w:t>Kun aika on -näyttely pyrkii haastamaan vakiintuneita käsityksiämme kuoleman visuaalisesta tapakulttuurista.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