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23.4.2026 torstai</w:t>
      </w:r>
    </w:p>
    <w:p>
      <w:pPr>
        <w:pStyle w:val="Heading1"/>
      </w:pPr>
      <w:r>
        <w:t>23.4.2026-24.4.2026</w:t>
      </w:r>
    </w:p>
    <w:p>
      <w:pPr>
        <w:pStyle w:val="Heading2"/>
      </w:pPr>
      <w:r>
        <w:t>Levi.Sct</w:t>
      </w:r>
    </w:p>
    <w:p>
      <w:r>
        <w:t>Klassisen musiikin ja hiphopin yhdistävä pianistitähti Levi.Sct keväällä Helsinkiin</w:t>
      </w:r>
    </w:p>
    <w:p>
      <w:r>
        <w:t>29,90 / 33.90 €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