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17.12.2025 keskiviikko</w:t>
      </w:r>
    </w:p>
    <w:p>
      <w:pPr>
        <w:pStyle w:val="Heading1"/>
      </w:pPr>
      <w:r>
        <w:t>17.12.2025 keskiviikko</w:t>
      </w:r>
    </w:p>
    <w:p>
      <w:pPr>
        <w:pStyle w:val="Heading2"/>
      </w:pPr>
      <w:r>
        <w:t>16:00-18:00 Talviset pop-up-kortit</w:t>
      </w:r>
    </w:p>
    <w:p>
      <w:r>
        <w:t>Tervetuloa askartelemaan talvisia pop-up-kortteja!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