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4.10.2025 lauantai</w:t>
      </w:r>
    </w:p>
    <w:p>
      <w:pPr>
        <w:pStyle w:val="Heading1"/>
      </w:pPr>
      <w:r>
        <w:t>4.10.2025-6.9.2026</w:t>
      </w:r>
    </w:p>
    <w:p>
      <w:pPr>
        <w:pStyle w:val="Heading2"/>
      </w:pPr>
      <w:r>
        <w:t>Piilossa tapahtuu!</w:t>
      </w:r>
    </w:p>
    <w:p>
      <w:r>
        <w:t>Piilossa-näyttelyn ohessa järjestetään tapahtumia ja työpajoja – välillä jopa näyttely itsessään muuttuu!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