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29.10.2025-30.10.2025</w:t>
      </w:r>
    </w:p>
    <w:p>
      <w:pPr>
        <w:pStyle w:val="Heading1"/>
      </w:pPr>
      <w:r>
        <w:t>29.10.2025-30.10.2025</w:t>
      </w:r>
    </w:p>
    <w:p>
      <w:pPr>
        <w:pStyle w:val="Heading2"/>
      </w:pPr>
      <w:r>
        <w:t>18:00-00:00 Kino Helios: Sentimental value (12)</w:t>
      </w:r>
    </w:p>
    <w:p>
      <w:r>
        <w:t>Siskokset Nora ja Agnes tapaavat pitkän tauon jälkeen isänsä Gustavin, karismaattisen mutta etäisen entisen elokuvaohjaajan.</w:t>
      </w:r>
    </w:p>
    <w:p>
      <w:r>
        <w:t>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