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17.11.2025 maanantai</w:t>
      </w:r>
    </w:p>
    <w:p>
      <w:pPr>
        <w:pStyle w:val="Heading1"/>
      </w:pPr>
      <w:r>
        <w:t>17.11.2025-23.11.2025</w:t>
      </w:r>
    </w:p>
    <w:p>
      <w:pPr>
        <w:pStyle w:val="Heading2"/>
      </w:pPr>
      <w:r>
        <w:t>Valon viikko</w:t>
      </w:r>
    </w:p>
    <w:p>
      <w:r>
        <w:t>Tule juhlimaan Valon viikkoa, sytyttämään sisäinen lamppusi ja parsimaan valoa kasaan.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