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4.12.2025 torstai</w:t>
      </w:r>
    </w:p>
    <w:p>
      <w:pPr>
        <w:pStyle w:val="Heading1"/>
      </w:pPr>
      <w:r>
        <w:t>4.12.2025-11.1.2026</w:t>
      </w:r>
    </w:p>
    <w:p>
      <w:pPr>
        <w:pStyle w:val="Heading2"/>
      </w:pPr>
      <w:r>
        <w:t>REFRACTION – Kuratoinut Yasmin Ibrahim</w:t>
      </w:r>
    </w:p>
    <w:p>
      <w:r>
        <w:t>Valitut taideteokset ovat taiteilijoilta Landys Roimola, Shubhangi Singh, Lada Suomenrinne, Aero ja Ozeya Vineyard, sekä Greta Granö ja gallery of light and shadow.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