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21.3.2026 lauantai</w:t>
      </w:r>
    </w:p>
    <w:p>
      <w:pPr>
        <w:pStyle w:val="Heading1"/>
      </w:pPr>
      <w:r>
        <w:t>21.3.2026 lauantai</w:t>
      </w:r>
    </w:p>
    <w:p>
      <w:pPr>
        <w:pStyle w:val="Heading2"/>
      </w:pPr>
      <w:r>
        <w:t>11:00-14:00 Annantalon taidelauantai: Fragmentit framille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