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26.3.2026 torstai</w:t>
      </w:r>
    </w:p>
    <w:p>
      <w:pPr>
        <w:pStyle w:val="Heading1"/>
      </w:pPr>
      <w:r>
        <w:t>26.3.2026-27.3.2026</w:t>
      </w:r>
    </w:p>
    <w:p>
      <w:pPr>
        <w:pStyle w:val="Heading2"/>
      </w:pPr>
      <w:r>
        <w:t>18:00-00:00 Susanna Leinonen Company: Rajatila – Klo 18 Paneelikeskustelu, klo 19.30 Esitys</w:t>
      </w:r>
    </w:p>
    <w:p>
      <w:r>
        <w:t>Susanna Leinonen Companyn herkkä ja voimakas tanssiteos vie ikäihmiset ja ammattitanssijat yhteiselle matkalle kehon, kokemuksen ja rajojen maailmaan.</w:t>
      </w:r>
    </w:p>
    <w:p>
      <w:r>
        <w:t>23€/15€/10€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