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17.1.2026 lauantai</w:t>
      </w:r>
    </w:p>
    <w:p>
      <w:pPr>
        <w:pStyle w:val="Heading1"/>
      </w:pPr>
      <w:r>
        <w:t>17.1.2026-18.1.2026</w:t>
      </w:r>
    </w:p>
    <w:p>
      <w:pPr>
        <w:pStyle w:val="Heading2"/>
      </w:pPr>
      <w:r>
        <w:t>14:00-00:00 Kaikkien lasten tanssitunti – kaikenikäisille</w:t>
      </w:r>
    </w:p>
    <w:p>
      <w:r>
        <w:t>Miten liikkua kuin tuulenpuuska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