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1.4.2026 keskiviikko</w:t>
      </w:r>
    </w:p>
    <w:p>
      <w:pPr>
        <w:pStyle w:val="Heading1"/>
      </w:pPr>
      <w:r>
        <w:t>1.4.2026-26.4.2026</w:t>
      </w:r>
    </w:p>
    <w:p>
      <w:pPr>
        <w:pStyle w:val="Heading2"/>
      </w:pPr>
      <w:r>
        <w:t>Sademetsän salaisuudet</w:t>
      </w:r>
    </w:p>
    <w:p>
      <w:r>
        <w:t>Lasten osallistava elämysnäyttely kutsuu koko perheen seikkailuun sademetsän sydämeen.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