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16.1.2026 perjantai</w:t>
      </w:r>
    </w:p>
    <w:p>
      <w:pPr>
        <w:pStyle w:val="Heading1"/>
      </w:pPr>
      <w:r>
        <w:t>16.1.2026-22.2.2026</w:t>
      </w:r>
    </w:p>
    <w:p>
      <w:pPr>
        <w:pStyle w:val="Heading2"/>
      </w:pPr>
      <w:r>
        <w:t>Merkintöjä ajasta</w:t>
      </w:r>
    </w:p>
    <w:p>
      <w:r>
        <w:t>Vuotalon galleriassa nähdään Helsingin työväenopiston aikuisten käsityön taiteen perusopetuksen syventävien opintojen lopputöitä.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