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19.2.2026 torstai</w:t>
      </w:r>
    </w:p>
    <w:p>
      <w:pPr>
        <w:pStyle w:val="Heading1"/>
      </w:pPr>
      <w:r>
        <w:t>19.2.2026 torstai</w:t>
      </w:r>
    </w:p>
    <w:p>
      <w:pPr>
        <w:pStyle w:val="Heading2"/>
      </w:pPr>
      <w:r>
        <w:t>15:00-18:00 Rantaunelmia – Talviloman avoimet työpajat</w:t>
      </w:r>
    </w:p>
    <w:p>
      <w:r>
        <w:t>Talviloman keskellä unelmoidaan rantaelämästä Vuotalossa!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