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11.3.2026-12.3.2026</w:t>
      </w:r>
    </w:p>
    <w:p>
      <w:pPr>
        <w:pStyle w:val="Heading1"/>
      </w:pPr>
      <w:r>
        <w:t>11.3.2026-12.3.2026</w:t>
      </w:r>
    </w:p>
    <w:p>
      <w:pPr>
        <w:pStyle w:val="Heading2"/>
      </w:pPr>
      <w:r>
        <w:t>09:15-00:00 Alakoulukino: Mavka – Metsän laulu (7)</w:t>
      </w:r>
    </w:p>
    <w:p>
      <w:r>
        <w:t>Vihreitä arvoja korostava koko perheen animaatio Mavka: Metsän laulu on ukrainalais-amerikkalainen menestyselokuva, joka kannustaa rakentamaan siltoja yli rajojen.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