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4.3.2026 keskiviikko</w:t>
      </w:r>
    </w:p>
    <w:p>
      <w:pPr>
        <w:pStyle w:val="Heading1"/>
      </w:pPr>
      <w:r>
        <w:t>4.3.2026 keskiviikko</w:t>
      </w:r>
    </w:p>
    <w:p>
      <w:pPr>
        <w:pStyle w:val="Heading2"/>
      </w:pPr>
      <w:r>
        <w:t>10:00-12:00 Taideleikit – leikin oma tila – 0–3-v lapset aikuisen kanssa</w:t>
      </w:r>
    </w:p>
    <w:p>
      <w:r>
        <w:t>Mielikuvituksella muokatuissa leikkiympäristöissä leikki pääsee valloilleen!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