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17:00-00:00 Kino Caisa: Kaikkein heikoimmille</w:t>
      </w:r>
    </w:p>
    <w:p>
      <w:r>
        <w:t>Mitä elämiseen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