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24.2.2026 tiistai</w:t>
      </w:r>
    </w:p>
    <w:p>
      <w:pPr>
        <w:pStyle w:val="Heading1"/>
      </w:pPr>
      <w:r>
        <w:t>24.2.2026-25.2.2026</w:t>
      </w:r>
    </w:p>
    <w:p>
      <w:pPr>
        <w:pStyle w:val="Heading2"/>
      </w:pPr>
      <w:r>
        <w:t>18:30-00:00 Kino Caisa: Kaikkein heikoimmille</w:t>
      </w:r>
    </w:p>
    <w:p>
      <w:r>
        <w:t>Mitä elämiseen tarvitaan?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