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15.1.2026 torstai</w:t>
      </w:r>
    </w:p>
    <w:p>
      <w:pPr>
        <w:pStyle w:val="Heading1"/>
      </w:pPr>
      <w:r>
        <w:t>15.1.2026-6.9.2026</w:t>
      </w:r>
    </w:p>
    <w:p>
      <w:pPr>
        <w:pStyle w:val="Heading2"/>
      </w:pPr>
      <w:r>
        <w:t>Piilopeli</w:t>
      </w:r>
    </w:p>
    <w:p>
      <w:r>
        <w:t>Piilossa-näyttelyssä avautuu omatoiminen pakopeli!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