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19.2.2026 torstai</w:t>
      </w:r>
    </w:p>
    <w:p>
      <w:pPr>
        <w:pStyle w:val="Heading1"/>
      </w:pPr>
      <w:r>
        <w:t>19.2.2026-20.2.2026</w:t>
      </w:r>
    </w:p>
    <w:p>
      <w:pPr>
        <w:pStyle w:val="Heading2"/>
      </w:pPr>
      <w:r>
        <w:t>18:00-00:00 Laajasalon opiston Tanssilinja: Liiketoiminnan kriisi</w:t>
      </w:r>
    </w:p>
    <w:p>
      <w:r>
        <w:t>Tervetuloa seuraamaan liiketoiminnan kriisiä!</w:t>
      </w:r>
    </w:p>
    <w:p>
      <w:r>
        <w:t>10 € / 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