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23.4.2026 torstai</w:t>
      </w:r>
    </w:p>
    <w:p>
      <w:pPr>
        <w:pStyle w:val="Heading1"/>
      </w:pPr>
      <w:r>
        <w:t>23.4.2026-24.4.2026</w:t>
      </w:r>
    </w:p>
    <w:p>
      <w:pPr>
        <w:pStyle w:val="Heading2"/>
      </w:pPr>
      <w:r>
        <w:t>18:00-00:00 Flyygelikuu: Gabrielė Bajoraitė</w:t>
      </w:r>
    </w:p>
    <w:p>
      <w:r>
        <w:t>Tämän nuoren liettualaisen pianovirtuoosin konserttiohjelma ulottuu barokin eleganssista intohimoiseen romantiikan aikaan.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