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16.4.2026 torstai</w:t>
      </w:r>
    </w:p>
    <w:p>
      <w:pPr>
        <w:pStyle w:val="Heading1"/>
      </w:pPr>
      <w:r>
        <w:t>16.4.2026 torstai</w:t>
      </w:r>
    </w:p>
    <w:p>
      <w:pPr>
        <w:pStyle w:val="Heading2"/>
      </w:pPr>
      <w:r>
        <w:t>16:00-19:00 Kaikkien Kantsu</w:t>
      </w:r>
    </w:p>
    <w:p>
      <w:r>
        <w:t>Tervetuloa tutustumaan Kanneltalon palveluihin ja kurkistamaan kulisseihin sekä tapaamaan alueen toimijoita!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