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4.6.2026 torstai</w:t>
      </w:r>
    </w:p>
    <w:p>
      <w:pPr>
        <w:pStyle w:val="Heading1"/>
      </w:pPr>
      <w:r>
        <w:t>4.6.2026 torstai</w:t>
      </w:r>
    </w:p>
    <w:p>
      <w:pPr>
        <w:pStyle w:val="Heading2"/>
      </w:pPr>
      <w:r>
        <w:t>14:30-20:00 Vimma, Dragsvik ja luovaa tekemistä kaikille – Malmin tapahtumakesä 2026</w:t>
      </w:r>
    </w:p>
    <w:p>
      <w:r>
        <w:t>Malmin tapahtumakesä alkaa energisesti, kun Vimma ja Dragsvik valtaavat konttilavan ja torille tuodaan luovaa tekemistä kaiken 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